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472" w:tblpY="551"/>
        <w:tblOverlap w:val="never"/>
        <w:tblW w:w="10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692"/>
        <w:gridCol w:w="971"/>
        <w:gridCol w:w="2552"/>
        <w:gridCol w:w="1635"/>
        <w:gridCol w:w="668"/>
        <w:gridCol w:w="1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新疆福利彩票销售网点申报表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申请日期：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585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9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46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身份证号码后六位</w:t>
            </w:r>
          </w:p>
        </w:tc>
        <w:tc>
          <w:tcPr>
            <w:tcW w:w="846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2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申报销售网点类别</w:t>
            </w:r>
          </w:p>
        </w:tc>
        <w:tc>
          <w:tcPr>
            <w:tcW w:w="651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一类：福利彩票传统销售网点（专营）</w:t>
            </w:r>
          </w:p>
        </w:tc>
        <w:tc>
          <w:tcPr>
            <w:tcW w:w="19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二类：即开型彩票专营销售网点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Style w:val="4"/>
                <w:lang w:val="en-US" w:eastAsia="zh-CN" w:bidi="ar"/>
              </w:rPr>
              <w:t>类：商业综合体销售网点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申报详细地址</w:t>
            </w:r>
          </w:p>
        </w:tc>
        <w:tc>
          <w:tcPr>
            <w:tcW w:w="846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2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申报场地性质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</w:t>
            </w:r>
          </w:p>
        </w:tc>
        <w:tc>
          <w:tcPr>
            <w:tcW w:w="2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单独租赁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合租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租赁铺位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招聘销售员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申报一类网点类别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兼营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068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以下为福彩中心工作人员填写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材料审核通过日期：</w:t>
            </w:r>
          </w:p>
        </w:tc>
        <w:tc>
          <w:tcPr>
            <w:tcW w:w="42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22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实地勘测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是否符合条件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勘测人（所辖运维管理员）及日期：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市场勘测人及日期：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不符合条件的具体说明</w:t>
            </w:r>
          </w:p>
        </w:tc>
        <w:tc>
          <w:tcPr>
            <w:tcW w:w="679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结果公示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公示方式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公示起止日期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办理签约手续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是否签订合同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缴纳保证金数额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培训考试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通知培训时间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培训是否合格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站点建设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通知建设时间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是否已开通通讯宽带线路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注册销售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是否已发放设备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开始销售日期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C04FC"/>
    <w:rsid w:val="677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2025-01-10T03:33:00Z</dcterms:created>
  <dc:creator>February</dc:creator>
  <cp:lastModifiedBy>February</cp:lastModifiedBy>
  <dcterms:modified xsi:type="dcterms:W3CDTF">2025-01-10T03:34:29Z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